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CA" w:rsidRPr="00E512CE" w:rsidRDefault="00734DCA" w:rsidP="00734DCA">
      <w:pPr>
        <w:ind w:rightChars="175" w:right="420"/>
        <w:jc w:val="right"/>
        <w:rPr>
          <w:rFonts w:asciiTheme="majorEastAsia" w:eastAsiaTheme="majorEastAsia" w:hAnsiTheme="majorEastAsia"/>
          <w:sz w:val="22"/>
        </w:rPr>
      </w:pPr>
      <w:r w:rsidRPr="00E512CE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>２</w:t>
      </w:r>
      <w:r w:rsidRPr="00E512CE">
        <w:rPr>
          <w:rFonts w:asciiTheme="majorEastAsia" w:eastAsiaTheme="majorEastAsia" w:hAnsiTheme="major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512CE">
        <w:rPr>
          <w:rFonts w:asciiTheme="majorEastAsia" w:eastAsiaTheme="majorEastAsia" w:hAnsiTheme="major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512CE">
        <w:rPr>
          <w:rFonts w:asciiTheme="majorEastAsia" w:eastAsiaTheme="majorEastAsia" w:hAnsiTheme="majorEastAsia"/>
          <w:sz w:val="22"/>
        </w:rPr>
        <w:t>日</w:t>
      </w:r>
    </w:p>
    <w:p w:rsidR="00734DCA" w:rsidRPr="00F93E74" w:rsidRDefault="00734DCA" w:rsidP="00734DC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学校</w:t>
      </w:r>
      <w:r>
        <w:rPr>
          <w:rFonts w:asciiTheme="majorEastAsia" w:eastAsiaTheme="majorEastAsia" w:hAnsiTheme="majorEastAsia"/>
          <w:sz w:val="36"/>
          <w:szCs w:val="36"/>
        </w:rPr>
        <w:t>同行者</w:t>
      </w:r>
      <w:r>
        <w:rPr>
          <w:rFonts w:asciiTheme="majorEastAsia" w:eastAsiaTheme="majorEastAsia" w:hAnsiTheme="majorEastAsia" w:hint="eastAsia"/>
          <w:sz w:val="36"/>
          <w:szCs w:val="36"/>
        </w:rPr>
        <w:t>体調</w:t>
      </w:r>
      <w:r>
        <w:rPr>
          <w:rFonts w:asciiTheme="majorEastAsia" w:eastAsiaTheme="majorEastAsia" w:hAnsiTheme="majorEastAsia"/>
          <w:sz w:val="36"/>
          <w:szCs w:val="36"/>
        </w:rPr>
        <w:t>記録表</w:t>
      </w:r>
    </w:p>
    <w:p w:rsidR="00734DCA" w:rsidRPr="00BA0459" w:rsidRDefault="00734DCA" w:rsidP="00734DCA">
      <w:pPr>
        <w:ind w:firstLineChars="200" w:firstLine="480"/>
        <w:rPr>
          <w:rFonts w:asciiTheme="majorEastAsia" w:eastAsiaTheme="majorEastAsia" w:hAnsiTheme="majorEastAsia"/>
        </w:rPr>
      </w:pPr>
      <w:r w:rsidRPr="00BA0459">
        <w:rPr>
          <w:rFonts w:asciiTheme="majorEastAsia" w:eastAsiaTheme="majorEastAsia" w:hAnsiTheme="majorEastAsia" w:hint="eastAsia"/>
        </w:rPr>
        <w:t xml:space="preserve">学校名（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BA0459">
        <w:rPr>
          <w:rFonts w:asciiTheme="majorEastAsia" w:eastAsiaTheme="majorEastAsia" w:hAnsiTheme="majorEastAsia" w:hint="eastAsia"/>
        </w:rPr>
        <w:t xml:space="preserve">　　　　　）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Pr="00BA0459">
        <w:rPr>
          <w:rFonts w:asciiTheme="majorEastAsia" w:eastAsiaTheme="majorEastAsia" w:hAnsiTheme="majorEastAsia" w:hint="eastAsia"/>
        </w:rPr>
        <w:t>引率者</w:t>
      </w:r>
      <w:r>
        <w:rPr>
          <w:rFonts w:asciiTheme="majorEastAsia" w:eastAsiaTheme="majorEastAsia" w:hAnsiTheme="majorEastAsia" w:hint="eastAsia"/>
        </w:rPr>
        <w:t>責任者</w:t>
      </w:r>
      <w:r w:rsidRPr="00BA0459">
        <w:rPr>
          <w:rFonts w:asciiTheme="majorEastAsia" w:eastAsiaTheme="majorEastAsia" w:hAnsiTheme="majorEastAsia" w:hint="eastAsia"/>
        </w:rPr>
        <w:t xml:space="preserve">氏名（　</w:t>
      </w:r>
      <w:r w:rsidRPr="00BA0459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Pr="00BA0459">
        <w:rPr>
          <w:rFonts w:asciiTheme="majorEastAsia" w:eastAsiaTheme="majorEastAsia" w:hAnsiTheme="majorEastAsia"/>
        </w:rPr>
        <w:t xml:space="preserve">　　　　　　　</w:t>
      </w:r>
      <w:r w:rsidRPr="00BA0459">
        <w:rPr>
          <w:rFonts w:asciiTheme="majorEastAsia" w:eastAsiaTheme="majorEastAsia" w:hAnsiTheme="majorEastAsia" w:hint="eastAsia"/>
        </w:rPr>
        <w:t xml:space="preserve">）　　　　　　　　　　　　</w:t>
      </w:r>
    </w:p>
    <w:p w:rsidR="00734DCA" w:rsidRDefault="00734DCA" w:rsidP="00734DCA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>
        <w:rPr>
          <w:rFonts w:asciiTheme="majorEastAsia" w:eastAsiaTheme="majorEastAsia" w:hAnsiTheme="majorEastAsia"/>
          <w:sz w:val="20"/>
          <w:szCs w:val="20"/>
        </w:rPr>
        <w:t xml:space="preserve">　平熱を超える発熱</w:t>
      </w:r>
      <w:r>
        <w:rPr>
          <w:rFonts w:asciiTheme="majorEastAsia" w:eastAsiaTheme="majorEastAsia" w:hAnsiTheme="majorEastAsia" w:hint="eastAsia"/>
          <w:sz w:val="20"/>
          <w:szCs w:val="20"/>
        </w:rPr>
        <w:t>（概ね37度</w:t>
      </w:r>
      <w:r>
        <w:rPr>
          <w:rFonts w:asciiTheme="majorEastAsia" w:eastAsiaTheme="majorEastAsia" w:hAnsiTheme="majorEastAsia"/>
          <w:sz w:val="20"/>
          <w:szCs w:val="20"/>
        </w:rPr>
        <w:t>５</w:t>
      </w:r>
      <w:r>
        <w:rPr>
          <w:rFonts w:asciiTheme="majorEastAsia" w:eastAsiaTheme="majorEastAsia" w:hAnsiTheme="majorEastAsia" w:hint="eastAsia"/>
          <w:sz w:val="20"/>
          <w:szCs w:val="20"/>
        </w:rPr>
        <w:t>分</w:t>
      </w:r>
      <w:r>
        <w:rPr>
          <w:rFonts w:asciiTheme="majorEastAsia" w:eastAsiaTheme="majorEastAsia" w:hAnsiTheme="majorEastAsia"/>
          <w:sz w:val="20"/>
          <w:szCs w:val="20"/>
        </w:rPr>
        <w:t>以上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　</w:t>
      </w:r>
      <w:r>
        <w:rPr>
          <w:rFonts w:asciiTheme="majorEastAsia" w:eastAsiaTheme="majorEastAsia" w:hAnsiTheme="majorEastAsia"/>
          <w:sz w:val="20"/>
          <w:szCs w:val="20"/>
        </w:rPr>
        <w:t>②　咳（</w:t>
      </w:r>
      <w:r>
        <w:rPr>
          <w:rFonts w:asciiTheme="majorEastAsia" w:eastAsiaTheme="majorEastAsia" w:hAnsiTheme="majorEastAsia" w:hint="eastAsia"/>
          <w:sz w:val="20"/>
          <w:szCs w:val="20"/>
        </w:rPr>
        <w:t>せき</w:t>
      </w:r>
      <w:r>
        <w:rPr>
          <w:rFonts w:asciiTheme="majorEastAsia" w:eastAsiaTheme="majorEastAsia" w:hAnsiTheme="major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，</w:t>
      </w:r>
      <w:r>
        <w:rPr>
          <w:rFonts w:asciiTheme="majorEastAsia" w:eastAsiaTheme="majorEastAsia" w:hAnsiTheme="majorEastAsia"/>
          <w:sz w:val="20"/>
          <w:szCs w:val="20"/>
        </w:rPr>
        <w:t>のどの痛みなど</w:t>
      </w:r>
      <w:r>
        <w:rPr>
          <w:rFonts w:asciiTheme="majorEastAsia" w:eastAsiaTheme="majorEastAsia" w:hAnsiTheme="majorEastAsia" w:hint="eastAsia"/>
          <w:sz w:val="20"/>
          <w:szCs w:val="20"/>
        </w:rPr>
        <w:t>風邪</w:t>
      </w:r>
      <w:r>
        <w:rPr>
          <w:rFonts w:asciiTheme="majorEastAsia" w:eastAsiaTheme="majorEastAsia" w:hAnsiTheme="majorEastAsia"/>
          <w:sz w:val="20"/>
          <w:szCs w:val="20"/>
        </w:rPr>
        <w:t>の症状</w:t>
      </w:r>
    </w:p>
    <w:p w:rsidR="00734DCA" w:rsidRPr="00AE4D73" w:rsidRDefault="00734DCA" w:rsidP="00734DCA">
      <w:pPr>
        <w:ind w:firstLineChars="300" w:firstLine="600"/>
        <w:rPr>
          <w:sz w:val="22"/>
        </w:rPr>
      </w:pPr>
      <w:r>
        <w:rPr>
          <w:rFonts w:asciiTheme="majorEastAsia" w:eastAsiaTheme="majorEastAsia" w:hAnsiTheme="majorEastAsia"/>
          <w:sz w:val="20"/>
          <w:szCs w:val="20"/>
        </w:rPr>
        <w:t>③　だるさ（</w:t>
      </w:r>
      <w:r>
        <w:rPr>
          <w:rFonts w:asciiTheme="majorEastAsia" w:eastAsiaTheme="majorEastAsia" w:hAnsiTheme="majorEastAsia" w:hint="eastAsia"/>
          <w:sz w:val="20"/>
          <w:szCs w:val="20"/>
        </w:rPr>
        <w:t>倦怠感</w:t>
      </w:r>
      <w:r>
        <w:rPr>
          <w:rFonts w:asciiTheme="majorEastAsia" w:eastAsiaTheme="majorEastAsia" w:hAnsiTheme="major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，息苦しさ</w:t>
      </w:r>
      <w:r>
        <w:rPr>
          <w:rFonts w:asciiTheme="majorEastAsia" w:eastAsiaTheme="majorEastAsia" w:hAnsiTheme="majorEastAsia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z w:val="20"/>
          <w:szCs w:val="20"/>
        </w:rPr>
        <w:t>呼吸</w:t>
      </w:r>
      <w:r>
        <w:rPr>
          <w:rFonts w:asciiTheme="majorEastAsia" w:eastAsiaTheme="majorEastAsia" w:hAnsiTheme="majorEastAsia"/>
          <w:sz w:val="20"/>
          <w:szCs w:val="20"/>
        </w:rPr>
        <w:t>困難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/>
          <w:sz w:val="20"/>
          <w:szCs w:val="20"/>
        </w:rPr>
        <w:t xml:space="preserve">　④　味覚</w:t>
      </w:r>
      <w:r>
        <w:rPr>
          <w:rFonts w:asciiTheme="majorEastAsia" w:eastAsiaTheme="majorEastAsia" w:hAnsiTheme="majorEastAsia" w:hint="eastAsia"/>
          <w:sz w:val="20"/>
          <w:szCs w:val="20"/>
        </w:rPr>
        <w:t>や嗅覚</w:t>
      </w:r>
      <w:r>
        <w:rPr>
          <w:rFonts w:asciiTheme="majorEastAsia" w:eastAsiaTheme="majorEastAsia" w:hAnsiTheme="major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異常</w:t>
      </w:r>
      <w:r>
        <w:rPr>
          <w:rFonts w:asciiTheme="majorEastAsia" w:eastAsiaTheme="majorEastAsia" w:hAnsiTheme="majorEastAsia"/>
          <w:sz w:val="20"/>
          <w:szCs w:val="20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676"/>
        <w:gridCol w:w="1646"/>
        <w:gridCol w:w="647"/>
        <w:gridCol w:w="567"/>
        <w:gridCol w:w="567"/>
        <w:gridCol w:w="567"/>
        <w:gridCol w:w="3260"/>
      </w:tblGrid>
      <w:tr w:rsidR="00734DCA" w:rsidTr="001D050F">
        <w:trPr>
          <w:trHeight w:val="583"/>
        </w:trPr>
        <w:tc>
          <w:tcPr>
            <w:tcW w:w="850" w:type="dxa"/>
            <w:vMerge w:val="restart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40C5"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1676" w:type="dxa"/>
            <w:vMerge w:val="restart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646" w:type="dxa"/>
            <w:vMerge w:val="restart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本日の</w:t>
            </w:r>
          </w:p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体温(℃)</w:t>
            </w:r>
          </w:p>
        </w:tc>
        <w:tc>
          <w:tcPr>
            <w:tcW w:w="5608" w:type="dxa"/>
            <w:gridSpan w:val="5"/>
            <w:vAlign w:val="center"/>
          </w:tcPr>
          <w:p w:rsidR="00734DCA" w:rsidRPr="007740C5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体調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記録表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（２週間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の間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おいて，異常がなければ各項目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C6534D">
              <w:rPr>
                <w:rFonts w:asciiTheme="majorEastAsia" w:eastAsiaTheme="majorEastAsia" w:hAnsiTheme="majorEastAsia" w:cs="ＭＳ 明朝"/>
                <w:sz w:val="20"/>
                <w:szCs w:val="20"/>
              </w:rPr>
              <w:t>✔</w:t>
            </w:r>
            <w:r w:rsidRPr="00C6534D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をすること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734DCA" w:rsidTr="001D050F">
        <w:trPr>
          <w:trHeight w:val="209"/>
        </w:trPr>
        <w:tc>
          <w:tcPr>
            <w:tcW w:w="850" w:type="dxa"/>
            <w:vMerge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6" w:type="dxa"/>
            <w:vMerge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Merge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AE4D73" w:rsidRDefault="00734DCA" w:rsidP="00395D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AE4D73" w:rsidRDefault="00734DCA" w:rsidP="00395D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AE4D73" w:rsidRDefault="00734DCA" w:rsidP="00395D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AE4D73" w:rsidRDefault="00734DCA" w:rsidP="00395D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32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34DCA" w:rsidRPr="00AE4D73" w:rsidRDefault="00734DCA" w:rsidP="00395D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182795" w:rsidRDefault="00734DCA" w:rsidP="00395D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2795">
              <w:rPr>
                <w:rFonts w:asciiTheme="majorEastAsia" w:eastAsiaTheme="majorEastAsia" w:hAnsiTheme="majorEastAsia" w:hint="eastAsia"/>
                <w:sz w:val="16"/>
                <w:szCs w:val="16"/>
              </w:rPr>
              <w:t>引率者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="001D050F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170"/>
        </w:trPr>
        <w:tc>
          <w:tcPr>
            <w:tcW w:w="850" w:type="dxa"/>
            <w:vAlign w:val="center"/>
          </w:tcPr>
          <w:p w:rsidR="00734DCA" w:rsidRPr="00182795" w:rsidRDefault="00734DCA" w:rsidP="00395D5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2795">
              <w:rPr>
                <w:rFonts w:asciiTheme="majorEastAsia" w:eastAsiaTheme="majorEastAsia" w:hAnsiTheme="majorEastAsia" w:hint="eastAsia"/>
                <w:sz w:val="16"/>
                <w:szCs w:val="16"/>
              </w:rPr>
              <w:t>引率者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right="220"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795">
              <w:rPr>
                <w:rFonts w:asciiTheme="majorEastAsia" w:eastAsiaTheme="majorEastAsia" w:hAnsiTheme="majorEastAsia" w:hint="eastAsia"/>
                <w:sz w:val="16"/>
                <w:szCs w:val="16"/>
              </w:rPr>
              <w:t>引率者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795">
              <w:rPr>
                <w:rFonts w:asciiTheme="majorEastAsia" w:eastAsiaTheme="majorEastAsia" w:hAnsiTheme="majorEastAsia" w:hint="eastAsia"/>
                <w:sz w:val="16"/>
                <w:szCs w:val="16"/>
              </w:rPr>
              <w:t>引率者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734DCA" w:rsidTr="001D050F">
        <w:trPr>
          <w:trHeight w:val="20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1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Pr="007740C5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17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18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21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22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23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24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4DCA" w:rsidTr="001D050F">
        <w:trPr>
          <w:trHeight w:val="20"/>
        </w:trPr>
        <w:tc>
          <w:tcPr>
            <w:tcW w:w="850" w:type="dxa"/>
            <w:vAlign w:val="center"/>
          </w:tcPr>
          <w:p w:rsidR="00734DCA" w:rsidRDefault="00734DCA" w:rsidP="00395D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25</w:t>
            </w:r>
          </w:p>
        </w:tc>
        <w:tc>
          <w:tcPr>
            <w:tcW w:w="1676" w:type="dxa"/>
            <w:vAlign w:val="center"/>
          </w:tcPr>
          <w:p w:rsidR="00734DCA" w:rsidRPr="007740C5" w:rsidRDefault="00734DCA" w:rsidP="00395D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34DCA" w:rsidRPr="007740C5" w:rsidRDefault="00734DCA" w:rsidP="00395D51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647" w:type="dxa"/>
            <w:tcBorders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734DCA" w:rsidRPr="00747339" w:rsidRDefault="00734DCA" w:rsidP="00395D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34DCA" w:rsidRPr="007943D3" w:rsidRDefault="00734DCA" w:rsidP="00734DCA">
      <w:pPr>
        <w:spacing w:line="240" w:lineRule="exact"/>
        <w:ind w:leftChars="200" w:left="70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 </w:t>
      </w:r>
      <w:r w:rsidRPr="007943D3">
        <w:rPr>
          <w:rFonts w:asciiTheme="majorEastAsia" w:eastAsiaTheme="majorEastAsia" w:hAnsiTheme="majorEastAsia" w:hint="eastAsia"/>
          <w:sz w:val="22"/>
        </w:rPr>
        <w:t>※枠が</w:t>
      </w:r>
      <w:r w:rsidRPr="007943D3">
        <w:rPr>
          <w:rFonts w:asciiTheme="majorEastAsia" w:eastAsiaTheme="majorEastAsia" w:hAnsiTheme="majorEastAsia"/>
          <w:sz w:val="22"/>
        </w:rPr>
        <w:t>不足する場合は，用紙を追加してくだ</w:t>
      </w:r>
      <w:r w:rsidRPr="007943D3">
        <w:rPr>
          <w:rFonts w:asciiTheme="majorEastAsia" w:eastAsiaTheme="majorEastAsia" w:hAnsiTheme="majorEastAsia" w:hint="eastAsia"/>
          <w:sz w:val="22"/>
        </w:rPr>
        <w:t>さい</w:t>
      </w:r>
      <w:r w:rsidRPr="007943D3">
        <w:rPr>
          <w:rFonts w:asciiTheme="majorEastAsia" w:eastAsiaTheme="majorEastAsia" w:hAnsiTheme="majorEastAsia"/>
          <w:sz w:val="22"/>
        </w:rPr>
        <w:t>。</w:t>
      </w:r>
    </w:p>
    <w:p w:rsidR="00734DCA" w:rsidRDefault="00734DCA" w:rsidP="00734DCA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34DCA" w:rsidRDefault="00734DCA" w:rsidP="00734DCA"/>
    <w:p w:rsidR="00BD2D60" w:rsidRPr="00734DCA" w:rsidRDefault="00BD2D60"/>
    <w:sectPr w:rsidR="00BD2D60" w:rsidRPr="00734DCA" w:rsidSect="00734DCA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71" w:rsidRDefault="00500871" w:rsidP="001D050F">
      <w:pPr>
        <w:spacing w:line="240" w:lineRule="auto"/>
      </w:pPr>
      <w:r>
        <w:separator/>
      </w:r>
    </w:p>
  </w:endnote>
  <w:endnote w:type="continuationSeparator" w:id="0">
    <w:p w:rsidR="00500871" w:rsidRDefault="00500871" w:rsidP="001D0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71" w:rsidRDefault="00500871" w:rsidP="001D050F">
      <w:pPr>
        <w:spacing w:line="240" w:lineRule="auto"/>
      </w:pPr>
      <w:r>
        <w:separator/>
      </w:r>
    </w:p>
  </w:footnote>
  <w:footnote w:type="continuationSeparator" w:id="0">
    <w:p w:rsidR="00500871" w:rsidRDefault="00500871" w:rsidP="001D05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A"/>
    <w:rsid w:val="00014BF6"/>
    <w:rsid w:val="001D050F"/>
    <w:rsid w:val="00500871"/>
    <w:rsid w:val="00734DCA"/>
    <w:rsid w:val="00B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7D9D5-A245-4D72-91B1-921F4972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CA"/>
    <w:pPr>
      <w:spacing w:line="120" w:lineRule="atLeast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CA"/>
    <w:pPr>
      <w:widowControl w:val="0"/>
      <w:spacing w:line="12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50F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50F"/>
    <w:rPr>
      <w:rFonts w:ascii="HG丸ｺﾞｼｯｸM-PRO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2020-07-17T13:35:00Z</dcterms:created>
  <dcterms:modified xsi:type="dcterms:W3CDTF">2020-07-21T01:56:00Z</dcterms:modified>
</cp:coreProperties>
</file>